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A5" w:rsidRDefault="000D5723">
      <w:pPr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 xml:space="preserve">附件2 </w:t>
      </w:r>
    </w:p>
    <w:p w:rsidR="008A10A5" w:rsidRDefault="000D5723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2020年度“内蒙古社会科学基金项目”</w:t>
      </w:r>
    </w:p>
    <w:p w:rsidR="008A10A5" w:rsidRDefault="000D5723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研究类项目指南</w:t>
      </w:r>
    </w:p>
    <w:p w:rsidR="008A10A5" w:rsidRDefault="000D5723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重点项目指南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1.“生态优先、绿色发展”为导向的高质量发展新路子内涵阐释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2.内蒙古构建绿色经济发展新模式研究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3.内蒙古沿黄“几字弯”城市群构建研究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4.构建赤通经济带的可行性和对策研究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5.建立不忘初心、牢记使命的制度研究（可自拟）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6.提升内蒙古地方政府治理效能研究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7.内蒙古城乡文化资源优化配置路径和对策研究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8.从“红船”到“红城”：兴安盟红色历史文化研究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9.内蒙古建立扶贫长效机制研究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10.内蒙古完善创新生态研究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11.生态产品价值实现机制和模式研究</w:t>
      </w:r>
    </w:p>
    <w:p w:rsidR="008A10A5" w:rsidRDefault="008A10A5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</w:p>
    <w:p w:rsidR="008A10A5" w:rsidRDefault="000D5723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一般项目指南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ab/>
        <w:t>.内蒙古工业园区集中集聚发展研究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2.内蒙古企业家队伍建设研究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ab/>
        <w:t>.内蒙古产业链与创新链协同共建研究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4</w:t>
      </w:r>
      <w:r>
        <w:rPr>
          <w:rFonts w:ascii="楷体" w:eastAsia="楷体" w:hAnsi="楷体" w:cs="楷体" w:hint="eastAsia"/>
          <w:sz w:val="32"/>
          <w:szCs w:val="32"/>
        </w:rPr>
        <w:tab/>
        <w:t>.内蒙古生产要素市场化改革研究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ab/>
        <w:t>.内蒙古口岸功能定位和合理分工研究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</w:t>
      </w:r>
      <w:r>
        <w:rPr>
          <w:rFonts w:ascii="楷体" w:eastAsia="楷体" w:hAnsi="楷体" w:cs="楷体" w:hint="eastAsia"/>
          <w:sz w:val="32"/>
          <w:szCs w:val="32"/>
        </w:rPr>
        <w:tab/>
        <w:t>.用“新技术、新产业、新业态、新模式”改造内蒙古传统产业研究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ab/>
        <w:t>.内蒙古区域公用品牌传播与营销渠道研究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8</w:t>
      </w:r>
      <w:r>
        <w:rPr>
          <w:rFonts w:ascii="楷体" w:eastAsia="楷体" w:hAnsi="楷体" w:cs="楷体" w:hint="eastAsia"/>
          <w:sz w:val="32"/>
          <w:szCs w:val="32"/>
        </w:rPr>
        <w:tab/>
        <w:t>.内蒙古发展智慧农牧业研究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ab/>
        <w:t>.内蒙古数字经济与实体经济融合发展研究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10.内蒙古牧区现代化的内涵、路径和对策研究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11.发挥呼和浩特市首府作用研究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12.内蒙古农牧产业化联合体构建与创新研究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13.内蒙古重工业城市转型发展研究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14.内蒙古完善全面从严治党制度研究（可自拟）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15.内蒙古坚持和完善民族区域自治制度研究（可自拟）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16.内蒙古健全基层群众自治制度实证研究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17.党建引领基层社会治理的路径研究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18.充分发挥学习强国引领和融合作用研究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19.内蒙古沿黄地区多种文化交汇融合的文化价值研究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ab/>
        <w:t>0.</w:t>
      </w:r>
      <w:r w:rsidR="00E46153">
        <w:rPr>
          <w:rFonts w:ascii="楷体" w:eastAsia="楷体" w:hAnsi="楷体" w:cs="楷体" w:hint="eastAsia"/>
          <w:sz w:val="32"/>
          <w:szCs w:val="32"/>
        </w:rPr>
        <w:t>内蒙古民族文化在铸牢中华民族</w:t>
      </w:r>
      <w:r w:rsidR="00510752">
        <w:rPr>
          <w:rFonts w:ascii="楷体" w:eastAsia="楷体" w:hAnsi="楷体" w:cs="楷体" w:hint="eastAsia"/>
          <w:sz w:val="32"/>
          <w:szCs w:val="32"/>
        </w:rPr>
        <w:t>文化</w:t>
      </w:r>
      <w:r>
        <w:rPr>
          <w:rFonts w:ascii="楷体" w:eastAsia="楷体" w:hAnsi="楷体" w:cs="楷体" w:hint="eastAsia"/>
          <w:sz w:val="32"/>
          <w:szCs w:val="32"/>
        </w:rPr>
        <w:t>共同体意识中的作用研究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21.内蒙古志愿服务实践模式创新研究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22.内蒙古文化遗产数字化传播问题与对策研究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23.内蒙古语言文化高质量应用研究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24.内蒙古典型地域文化的创新发展研究（可自拟）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25.蒙绣传承和发展研究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26.推动内蒙古基本公共服务标准化、项目化研究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27.内蒙古就业质量调查研究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28.医疗、医保、医药“三医”联动的现状、问题和对策研究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29.内蒙古鼓励支持社会力量举办公益事业研究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30.提升内蒙古幸福感的实证研究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31.内蒙古地区居民健康素养提升策略研究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32.内蒙古社会公共服务系统适老化升级研究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33.内蒙古义务教育优质均衡的实现路径研究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34.内蒙古托底性民生保障体系的主要问题和对策研究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35.内蒙古完善社会矛盾纠纷多元预防调处化解综合机制研究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36.内蒙古高职院校人才培养模式创新研究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37.社会组织参与社会治理研究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38.内蒙古完善立体化社会治理防控体系研究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39.内蒙古社会组织向新型智库转型研究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40.内蒙古引导企业加大创新投入的机制研究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41.内蒙古体育与旅游融合发展研究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42.内蒙古完善科技人才激励机制研究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43.内蒙古健康产业发展模式研究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44.内蒙古终身教育发展现状、问题和对策研究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45.推进新时代法治内蒙古建设研究（可自拟）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46.新形势下内蒙古建立健全生态补偿机制研究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47.内蒙古发展节水型经济研究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48.内蒙古发展碳汇经济的研究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49.内蒙古山水湖田林草系统治理典型案例研究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50.内蒙古排污权交易制度建设研究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51.内蒙古水资源—粮食协同发展战略研究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52.内蒙古绿色矿山建设研究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53.内蒙古草原生态质量的影响因素和对策研究</w:t>
      </w:r>
    </w:p>
    <w:p w:rsidR="008A10A5" w:rsidRDefault="000D5723">
      <w:pPr>
        <w:pStyle w:val="2"/>
        <w:ind w:leftChars="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54.内蒙古沿黄地区环境协同治理研究（可自拟）</w:t>
      </w:r>
    </w:p>
    <w:sectPr w:rsidR="008A10A5" w:rsidSect="008A10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F6" w:rsidRDefault="009B03F6" w:rsidP="008A10A5">
      <w:r>
        <w:separator/>
      </w:r>
    </w:p>
  </w:endnote>
  <w:endnote w:type="continuationSeparator" w:id="0">
    <w:p w:rsidR="009B03F6" w:rsidRDefault="009B03F6" w:rsidP="008A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A5" w:rsidRDefault="00FC369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A10A5" w:rsidRDefault="00FC369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D57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075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F6" w:rsidRDefault="009B03F6" w:rsidP="008A10A5">
      <w:r>
        <w:separator/>
      </w:r>
    </w:p>
  </w:footnote>
  <w:footnote w:type="continuationSeparator" w:id="0">
    <w:p w:rsidR="009B03F6" w:rsidRDefault="009B03F6" w:rsidP="008A1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CCB0"/>
    <w:multiLevelType w:val="singleLevel"/>
    <w:tmpl w:val="620BCC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384264"/>
    <w:rsid w:val="000D5723"/>
    <w:rsid w:val="00510752"/>
    <w:rsid w:val="008A10A5"/>
    <w:rsid w:val="009B03F6"/>
    <w:rsid w:val="00E46153"/>
    <w:rsid w:val="00FC3693"/>
    <w:rsid w:val="02694DCA"/>
    <w:rsid w:val="07384264"/>
    <w:rsid w:val="0E662CB0"/>
    <w:rsid w:val="167F32D0"/>
    <w:rsid w:val="16935CC2"/>
    <w:rsid w:val="188077DD"/>
    <w:rsid w:val="20A35367"/>
    <w:rsid w:val="249D2187"/>
    <w:rsid w:val="256B5BBC"/>
    <w:rsid w:val="299228CC"/>
    <w:rsid w:val="2C2E750C"/>
    <w:rsid w:val="2D3D046F"/>
    <w:rsid w:val="351B4860"/>
    <w:rsid w:val="352968EA"/>
    <w:rsid w:val="3AD125BF"/>
    <w:rsid w:val="3DAB23C8"/>
    <w:rsid w:val="41246811"/>
    <w:rsid w:val="425F071B"/>
    <w:rsid w:val="43A84F1F"/>
    <w:rsid w:val="45015770"/>
    <w:rsid w:val="460355DD"/>
    <w:rsid w:val="461D58B5"/>
    <w:rsid w:val="463A268F"/>
    <w:rsid w:val="46CA3456"/>
    <w:rsid w:val="49C61159"/>
    <w:rsid w:val="4AC31374"/>
    <w:rsid w:val="4BBA637F"/>
    <w:rsid w:val="4D3E2430"/>
    <w:rsid w:val="55FD08E6"/>
    <w:rsid w:val="5A7C1A1B"/>
    <w:rsid w:val="5AAB1C88"/>
    <w:rsid w:val="5C3E66D0"/>
    <w:rsid w:val="5E1F3B57"/>
    <w:rsid w:val="62C05742"/>
    <w:rsid w:val="6CEF373D"/>
    <w:rsid w:val="73C266AA"/>
    <w:rsid w:val="73C54F82"/>
    <w:rsid w:val="7688015F"/>
    <w:rsid w:val="771251A2"/>
    <w:rsid w:val="78774695"/>
    <w:rsid w:val="7D0F725D"/>
    <w:rsid w:val="7D87269F"/>
    <w:rsid w:val="7EAC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A10A5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paragraph" w:styleId="1">
    <w:name w:val="heading 1"/>
    <w:basedOn w:val="a"/>
    <w:next w:val="a"/>
    <w:qFormat/>
    <w:rsid w:val="008A10A5"/>
    <w:pPr>
      <w:spacing w:beforeLines="50" w:afterLines="50"/>
      <w:outlineLvl w:val="0"/>
    </w:pPr>
    <w:rPr>
      <w:rFonts w:ascii="宋体" w:eastAsia="黑体" w:hAnsi="宋体" w:hint="eastAsia"/>
      <w:kern w:val="44"/>
      <w:szCs w:val="48"/>
    </w:rPr>
  </w:style>
  <w:style w:type="paragraph" w:styleId="20">
    <w:name w:val="heading 2"/>
    <w:basedOn w:val="a"/>
    <w:next w:val="a"/>
    <w:semiHidden/>
    <w:unhideWhenUsed/>
    <w:qFormat/>
    <w:rsid w:val="008A10A5"/>
    <w:pPr>
      <w:keepNext/>
      <w:keepLines/>
      <w:spacing w:beforeLines="50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"/>
    <w:semiHidden/>
    <w:unhideWhenUsed/>
    <w:qFormat/>
    <w:rsid w:val="008A10A5"/>
    <w:pPr>
      <w:keepNext/>
      <w:keepLines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A10A5"/>
    <w:pPr>
      <w:widowControl/>
      <w:ind w:leftChars="100" w:left="0" w:firstLineChars="200" w:firstLine="420"/>
    </w:pPr>
    <w:rPr>
      <w:rFonts w:eastAsia="宋体"/>
      <w:sz w:val="21"/>
      <w:szCs w:val="21"/>
    </w:rPr>
  </w:style>
  <w:style w:type="paragraph" w:styleId="a3">
    <w:name w:val="Body Text Indent"/>
    <w:basedOn w:val="a"/>
    <w:next w:val="a4"/>
    <w:qFormat/>
    <w:rsid w:val="008A10A5"/>
    <w:pPr>
      <w:ind w:leftChars="200" w:left="420"/>
    </w:pPr>
  </w:style>
  <w:style w:type="paragraph" w:styleId="a4">
    <w:name w:val="Body Text"/>
    <w:basedOn w:val="a"/>
    <w:next w:val="a"/>
    <w:rsid w:val="008A10A5"/>
  </w:style>
  <w:style w:type="paragraph" w:styleId="30">
    <w:name w:val="toc 3"/>
    <w:basedOn w:val="a"/>
    <w:next w:val="a"/>
    <w:rsid w:val="008A10A5"/>
  </w:style>
  <w:style w:type="paragraph" w:styleId="a5">
    <w:name w:val="footer"/>
    <w:basedOn w:val="a"/>
    <w:rsid w:val="008A10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A10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8A10A5"/>
    <w:rPr>
      <w:rFonts w:eastAsia="黑体"/>
      <w:sz w:val="30"/>
    </w:rPr>
  </w:style>
  <w:style w:type="paragraph" w:styleId="21">
    <w:name w:val="toc 2"/>
    <w:basedOn w:val="a"/>
    <w:next w:val="a"/>
    <w:qFormat/>
    <w:rsid w:val="008A10A5"/>
    <w:rPr>
      <w:rFonts w:eastAsia="楷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2020-01-19T06:53:00Z</cp:lastPrinted>
  <dcterms:created xsi:type="dcterms:W3CDTF">2020-01-19T05:48:00Z</dcterms:created>
  <dcterms:modified xsi:type="dcterms:W3CDTF">2020-01-20T11:41:00Z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